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0" w:type="dxa"/>
        <w:jc w:val="center"/>
        <w:tblBorders>
          <w:top w:val="single" w:sz="12" w:space="0" w:color="DCDCDC"/>
          <w:left w:val="single" w:sz="12" w:space="0" w:color="DCDCDC"/>
          <w:bottom w:val="single" w:sz="12" w:space="0" w:color="DCDCDC"/>
          <w:right w:val="single" w:sz="12" w:space="0" w:color="DCDCDC"/>
        </w:tblBorders>
        <w:shd w:val="clear" w:color="auto" w:fill="F8F5F6"/>
        <w:tblCellMar>
          <w:left w:w="0" w:type="dxa"/>
          <w:right w:w="0" w:type="dxa"/>
        </w:tblCellMar>
        <w:tblLook w:val="04A0" w:firstRow="1" w:lastRow="0" w:firstColumn="1" w:lastColumn="0" w:noHBand="0" w:noVBand="1"/>
      </w:tblPr>
      <w:tblGrid>
        <w:gridCol w:w="15360"/>
      </w:tblGrid>
      <w:tr w:rsidR="00220F74" w:rsidRPr="00220F74" w:rsidTr="00220F74">
        <w:trPr>
          <w:jc w:val="center"/>
        </w:trPr>
        <w:tc>
          <w:tcPr>
            <w:tcW w:w="0" w:type="auto"/>
            <w:tcBorders>
              <w:top w:val="nil"/>
              <w:left w:val="nil"/>
              <w:bottom w:val="nil"/>
              <w:right w:val="nil"/>
            </w:tcBorders>
            <w:shd w:val="clear" w:color="auto" w:fill="E5E5E5"/>
            <w:tcMar>
              <w:top w:w="0" w:type="dxa"/>
              <w:left w:w="300" w:type="dxa"/>
              <w:bottom w:w="0" w:type="dxa"/>
              <w:right w:w="300" w:type="dxa"/>
            </w:tcMar>
            <w:vAlign w:val="bottom"/>
            <w:hideMark/>
          </w:tcPr>
          <w:p w:rsidR="00220F74" w:rsidRPr="00220F74" w:rsidRDefault="00220F74" w:rsidP="00220F74">
            <w:pPr>
              <w:spacing w:before="100" w:beforeAutospacing="1" w:after="100" w:afterAutospacing="1" w:line="240" w:lineRule="auto"/>
              <w:jc w:val="center"/>
              <w:rPr>
                <w:rFonts w:ascii="Tohama" w:eastAsia="Times New Roman" w:hAnsi="Tohama" w:cs="Times New Roman"/>
                <w:b/>
                <w:bCs/>
                <w:color w:val="09005A"/>
                <w:sz w:val="24"/>
                <w:szCs w:val="24"/>
                <w:lang w:eastAsia="ru-RU"/>
              </w:rPr>
            </w:pPr>
            <w:bookmarkStart w:id="0" w:name="_GoBack"/>
            <w:r w:rsidRPr="00220F74">
              <w:rPr>
                <w:rFonts w:ascii="Tohama" w:eastAsia="Times New Roman" w:hAnsi="Tohama" w:cs="Times New Roman"/>
                <w:b/>
                <w:bCs/>
                <w:color w:val="09005A"/>
                <w:sz w:val="24"/>
                <w:szCs w:val="24"/>
                <w:lang w:eastAsia="ru-RU"/>
              </w:rPr>
              <w:t>Какие нововведения о многоквартирных домах вступили в силу в Жилищном кодексе в 2018 году?</w:t>
            </w:r>
            <w:bookmarkEnd w:id="0"/>
          </w:p>
        </w:tc>
      </w:tr>
      <w:tr w:rsidR="00220F74" w:rsidRPr="00220F74" w:rsidTr="00220F74">
        <w:trPr>
          <w:jc w:val="center"/>
        </w:trPr>
        <w:tc>
          <w:tcPr>
            <w:tcW w:w="0" w:type="auto"/>
            <w:tcBorders>
              <w:top w:val="nil"/>
              <w:left w:val="nil"/>
              <w:bottom w:val="nil"/>
              <w:right w:val="nil"/>
            </w:tcBorders>
            <w:shd w:val="clear" w:color="auto" w:fill="F8F5F6"/>
            <w:tcMar>
              <w:top w:w="300" w:type="dxa"/>
              <w:left w:w="300" w:type="dxa"/>
              <w:bottom w:w="300" w:type="dxa"/>
              <w:right w:w="300" w:type="dxa"/>
            </w:tcMar>
            <w:vAlign w:val="bottom"/>
            <w:hideMark/>
          </w:tcPr>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 xml:space="preserve">С начала 2018 года внесен ряд изменений в жилищное законодательство, в том числе в «главный» нормативный документ – Жилищный кодекс Российской Федерации. Изменения коснулись практически всех сторон надзорной деятельности: управляющих и </w:t>
            </w:r>
            <w:proofErr w:type="spellStart"/>
            <w:r w:rsidRPr="00220F74">
              <w:rPr>
                <w:rFonts w:ascii="inherit" w:eastAsia="Times New Roman" w:hAnsi="inherit" w:cs="Times New Roman"/>
                <w:color w:val="000000"/>
                <w:sz w:val="26"/>
                <w:szCs w:val="26"/>
                <w:lang w:eastAsia="ru-RU"/>
              </w:rPr>
              <w:t>ресурсоснабжающих</w:t>
            </w:r>
            <w:proofErr w:type="spellEnd"/>
            <w:r w:rsidRPr="00220F74">
              <w:rPr>
                <w:rFonts w:ascii="inherit" w:eastAsia="Times New Roman" w:hAnsi="inherit" w:cs="Times New Roman"/>
                <w:color w:val="000000"/>
                <w:sz w:val="26"/>
                <w:szCs w:val="26"/>
                <w:lang w:eastAsia="ru-RU"/>
              </w:rPr>
              <w:t xml:space="preserve"> организаций, собственников помещений многоквартирных домов, надзорного органа.</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 xml:space="preserve">Рассмотрим направление деятельности </w:t>
            </w:r>
            <w:proofErr w:type="spellStart"/>
            <w:r w:rsidRPr="00220F74">
              <w:rPr>
                <w:rFonts w:ascii="inherit" w:eastAsia="Times New Roman" w:hAnsi="inherit" w:cs="Times New Roman"/>
                <w:color w:val="000000"/>
                <w:sz w:val="26"/>
                <w:szCs w:val="26"/>
                <w:lang w:eastAsia="ru-RU"/>
              </w:rPr>
              <w:t>Госжилнадзора</w:t>
            </w:r>
            <w:proofErr w:type="spellEnd"/>
            <w:r w:rsidRPr="00220F74">
              <w:rPr>
                <w:rFonts w:ascii="inherit" w:eastAsia="Times New Roman" w:hAnsi="inherit" w:cs="Times New Roman"/>
                <w:color w:val="000000"/>
                <w:sz w:val="26"/>
                <w:szCs w:val="26"/>
                <w:lang w:eastAsia="ru-RU"/>
              </w:rPr>
              <w:t xml:space="preserve"> – лицензирование.</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11 января 2018 года вступил в силу Федеральный закон от 31 декабря 2017 года № 485-ФЗ «О внесении изменений в Жилищный кодекс Российской Федерации и отдельные законодательные акты Российской Федерации».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Так, в соответствии с данным законом внесены изменения и дополнения в статью 192 ЖК РФ «Лицензирование деятельности по управлению многоквартирными домами».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Теперь лицензия на осуществлении предпринимательской деятельности по управлению многоквартирными домами предоставляется сроком на пять лет. Срок действия лицензии продлевается по истечении пяти лет в порядке, установленном Правительством Российской Федерации.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«Лицензионные требования» статьи 193 ЖК РФ дополнены п. 1.1):</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Согласно новым требования,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lastRenderedPageBreak/>
              <w:t>Также, часть 2 статьи 193 ЖК дополнена следующей формулировкой «с указанием перечня грубых нарушений лицензионных требований», действия которой применяются по истечении десяти дней со дня утверждения Правительством Российской Федерации перечня грубых нарушений лицензионных требований.</w:t>
            </w:r>
            <w:proofErr w:type="gramEnd"/>
          </w:p>
          <w:p w:rsidR="00220F74" w:rsidRPr="00220F74" w:rsidRDefault="00220F74" w:rsidP="00220F74">
            <w:pPr>
              <w:spacing w:beforeAutospacing="1" w:after="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Претерпела изменений и дополнений статья 198 ЖК РФ </w:t>
            </w:r>
            <w:r w:rsidRPr="00220F74">
              <w:rPr>
                <w:rFonts w:ascii="inherit" w:eastAsia="Times New Roman" w:hAnsi="inherit" w:cs="Times New Roman"/>
                <w:b/>
                <w:bCs/>
                <w:color w:val="000000"/>
                <w:sz w:val="26"/>
                <w:szCs w:val="26"/>
                <w:bdr w:val="none" w:sz="0" w:space="0" w:color="auto" w:frame="1"/>
                <w:lang w:eastAsia="ru-RU"/>
              </w:rPr>
              <w:t xml:space="preserve">«Порядок размещения лицензиатом сведений о многоквартирных домах, деятельность по управлению которыми осуществляет лицензиат. </w:t>
            </w:r>
            <w:proofErr w:type="gramStart"/>
            <w:r w:rsidRPr="00220F74">
              <w:rPr>
                <w:rFonts w:ascii="inherit" w:eastAsia="Times New Roman" w:hAnsi="inherit" w:cs="Times New Roman"/>
                <w:b/>
                <w:bCs/>
                <w:color w:val="000000"/>
                <w:sz w:val="26"/>
                <w:szCs w:val="26"/>
                <w:bdr w:val="none" w:sz="0" w:space="0" w:color="auto" w:frame="1"/>
                <w:lang w:eastAsia="ru-RU"/>
              </w:rPr>
              <w:t>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r w:rsidRPr="00220F74">
              <w:rPr>
                <w:rFonts w:ascii="inherit" w:eastAsia="Times New Roman" w:hAnsi="inherit" w:cs="Times New Roman"/>
                <w:color w:val="000000"/>
                <w:sz w:val="26"/>
                <w:szCs w:val="26"/>
                <w:lang w:eastAsia="ru-RU"/>
              </w:rPr>
              <w:t>.</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В части 2 статьи 198 ЖК РФ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(а не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С 11 июля вступает в силу действие пункта 3.1 части 3 статьи 198 ЖК РФ,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w:t>
            </w:r>
            <w:proofErr w:type="gramEnd"/>
            <w:r w:rsidRPr="00220F74">
              <w:rPr>
                <w:rFonts w:ascii="inherit" w:eastAsia="Times New Roman" w:hAnsi="inherit" w:cs="Times New Roman"/>
                <w:color w:val="000000"/>
                <w:sz w:val="26"/>
                <w:szCs w:val="26"/>
                <w:lang w:eastAsia="ru-RU"/>
              </w:rPr>
              <w:t xml:space="preserve"> </w:t>
            </w:r>
            <w:proofErr w:type="gramStart"/>
            <w:r w:rsidRPr="00220F74">
              <w:rPr>
                <w:rFonts w:ascii="inherit" w:eastAsia="Times New Roman" w:hAnsi="inherit" w:cs="Times New Roman"/>
                <w:color w:val="000000"/>
                <w:sz w:val="26"/>
                <w:szCs w:val="26"/>
                <w:lang w:eastAsia="ru-RU"/>
              </w:rPr>
              <w:t>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Часть 5 статьи 198 ЖК РФ изложена в новой редакции: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«В случае</w:t>
            </w:r>
            <w:proofErr w:type="gramStart"/>
            <w:r w:rsidRPr="00220F74">
              <w:rPr>
                <w:rFonts w:ascii="inherit" w:eastAsia="Times New Roman" w:hAnsi="inherit" w:cs="Times New Roman"/>
                <w:color w:val="000000"/>
                <w:sz w:val="26"/>
                <w:szCs w:val="26"/>
                <w:lang w:eastAsia="ru-RU"/>
              </w:rPr>
              <w:t>,</w:t>
            </w:r>
            <w:proofErr w:type="gramEnd"/>
            <w:r w:rsidRPr="00220F74">
              <w:rPr>
                <w:rFonts w:ascii="inherit" w:eastAsia="Times New Roman" w:hAnsi="inherit" w:cs="Times New Roman"/>
                <w:color w:val="000000"/>
                <w:sz w:val="26"/>
                <w:szCs w:val="26"/>
                <w:lang w:eastAsia="ru-RU"/>
              </w:rPr>
              <w:t xml:space="preserve">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w:t>
            </w:r>
            <w:r w:rsidRPr="00220F74">
              <w:rPr>
                <w:rFonts w:ascii="inherit" w:eastAsia="Times New Roman" w:hAnsi="inherit" w:cs="Times New Roman"/>
                <w:color w:val="000000"/>
                <w:sz w:val="26"/>
                <w:szCs w:val="26"/>
                <w:lang w:eastAsia="ru-RU"/>
              </w:rPr>
              <w:lastRenderedPageBreak/>
              <w:t>Федерации, за исключением предусмотренного частью 7 настоящей статьи случая принятия решения».</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Также, часть 5.1 статьи 198 ЖК изложена в новой редакции: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«В случае</w:t>
            </w:r>
            <w:proofErr w:type="gramStart"/>
            <w:r w:rsidRPr="00220F74">
              <w:rPr>
                <w:rFonts w:ascii="inherit" w:eastAsia="Times New Roman" w:hAnsi="inherit" w:cs="Times New Roman"/>
                <w:color w:val="000000"/>
                <w:sz w:val="26"/>
                <w:szCs w:val="26"/>
                <w:lang w:eastAsia="ru-RU"/>
              </w:rPr>
              <w:t>,</w:t>
            </w:r>
            <w:proofErr w:type="gramEnd"/>
            <w:r w:rsidRPr="00220F74">
              <w:rPr>
                <w:rFonts w:ascii="inherit" w:eastAsia="Times New Roman" w:hAnsi="inherit" w:cs="Times New Roman"/>
                <w:color w:val="000000"/>
                <w:sz w:val="26"/>
                <w:szCs w:val="26"/>
                <w:lang w:eastAsia="ru-RU"/>
              </w:rPr>
              <w:t xml:space="preserve">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Данным законом статья 198 ЖК РФ дополнена частью 5.2:</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«В случае</w:t>
            </w:r>
            <w:proofErr w:type="gramStart"/>
            <w:r w:rsidRPr="00220F74">
              <w:rPr>
                <w:rFonts w:ascii="inherit" w:eastAsia="Times New Roman" w:hAnsi="inherit" w:cs="Times New Roman"/>
                <w:color w:val="000000"/>
                <w:sz w:val="26"/>
                <w:szCs w:val="26"/>
                <w:lang w:eastAsia="ru-RU"/>
              </w:rPr>
              <w:t>,</w:t>
            </w:r>
            <w:proofErr w:type="gramEnd"/>
            <w:r w:rsidRPr="00220F74">
              <w:rPr>
                <w:rFonts w:ascii="inherit" w:eastAsia="Times New Roman" w:hAnsi="inherit" w:cs="Times New Roman"/>
                <w:color w:val="000000"/>
                <w:sz w:val="26"/>
                <w:szCs w:val="26"/>
                <w:lang w:eastAsia="ru-RU"/>
              </w:rPr>
              <w:t xml:space="preserve">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При этом</w:t>
            </w:r>
            <w:proofErr w:type="gramStart"/>
            <w:r w:rsidRPr="00220F74">
              <w:rPr>
                <w:rFonts w:ascii="inherit" w:eastAsia="Times New Roman" w:hAnsi="inherit" w:cs="Times New Roman"/>
                <w:color w:val="000000"/>
                <w:sz w:val="26"/>
                <w:szCs w:val="26"/>
                <w:lang w:eastAsia="ru-RU"/>
              </w:rPr>
              <w:t>,</w:t>
            </w:r>
            <w:proofErr w:type="gramEnd"/>
            <w:r w:rsidRPr="00220F74">
              <w:rPr>
                <w:rFonts w:ascii="inherit" w:eastAsia="Times New Roman" w:hAnsi="inherit" w:cs="Times New Roman"/>
                <w:color w:val="000000"/>
                <w:sz w:val="26"/>
                <w:szCs w:val="26"/>
                <w:lang w:eastAsia="ru-RU"/>
              </w:rPr>
              <w:t xml:space="preserve"> часть 5.2 ст. 198 ЖК РФ применяется по истечении 10 дней со дня утверждения Правительством РФ перечня грубых нарушений лицензионных требований.</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Частью 5.3 и 5.4 ст. 198 ЖК РФ дополнены основания исключения сведений о многоквартирном доме или обо всех многоквартирных домах из реестра лицензий субъекта Российской Федерации.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«5.3. В случае</w:t>
            </w:r>
            <w:proofErr w:type="gramStart"/>
            <w:r w:rsidRPr="00220F74">
              <w:rPr>
                <w:rFonts w:ascii="inherit" w:eastAsia="Times New Roman" w:hAnsi="inherit" w:cs="Times New Roman"/>
                <w:color w:val="000000"/>
                <w:sz w:val="26"/>
                <w:szCs w:val="26"/>
                <w:lang w:eastAsia="ru-RU"/>
              </w:rPr>
              <w:t>,</w:t>
            </w:r>
            <w:proofErr w:type="gramEnd"/>
            <w:r w:rsidRPr="00220F74">
              <w:rPr>
                <w:rFonts w:ascii="inherit" w:eastAsia="Times New Roman" w:hAnsi="inherit" w:cs="Times New Roman"/>
                <w:color w:val="000000"/>
                <w:sz w:val="26"/>
                <w:szCs w:val="26"/>
                <w:lang w:eastAsia="ru-RU"/>
              </w:rPr>
              <w:t xml:space="preserve">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w:t>
            </w:r>
            <w:r w:rsidRPr="00220F74">
              <w:rPr>
                <w:rFonts w:ascii="inherit" w:eastAsia="Times New Roman" w:hAnsi="inherit" w:cs="Times New Roman"/>
                <w:color w:val="000000"/>
                <w:sz w:val="26"/>
                <w:szCs w:val="26"/>
                <w:lang w:eastAsia="ru-RU"/>
              </w:rPr>
              <w:lastRenderedPageBreak/>
              <w:t>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 xml:space="preserve">5.4. </w:t>
            </w:r>
            <w:proofErr w:type="gramStart"/>
            <w:r w:rsidRPr="00220F74">
              <w:rPr>
                <w:rFonts w:ascii="inherit" w:eastAsia="Times New Roman" w:hAnsi="inherit" w:cs="Times New Roman"/>
                <w:color w:val="000000"/>
                <w:sz w:val="26"/>
                <w:szCs w:val="26"/>
                <w:lang w:eastAsia="ru-RU"/>
              </w:rPr>
              <w:t>В случае вступления в законную силу решения суда о признании лицензиата банкротом в соответствии с Федеральным законом от 26 октября 2002 года №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Часть 6 статьи 198 ЖК РФ в новой редакции конкретизирует действия управляющих компаний в случае исключения сведений о многоквартирном доме из реестра лицензий субъекта Российской Федерации:</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w:t>
            </w:r>
            <w:proofErr w:type="gramEnd"/>
            <w:r w:rsidRPr="00220F74">
              <w:rPr>
                <w:rFonts w:ascii="inherit" w:eastAsia="Times New Roman" w:hAnsi="inherit" w:cs="Times New Roman"/>
                <w:color w:val="000000"/>
                <w:sz w:val="26"/>
                <w:szCs w:val="26"/>
                <w:lang w:eastAsia="ru-RU"/>
              </w:rPr>
              <w:t xml:space="preserve"> </w:t>
            </w:r>
            <w:proofErr w:type="gramStart"/>
            <w:r w:rsidRPr="00220F74">
              <w:rPr>
                <w:rFonts w:ascii="inherit" w:eastAsia="Times New Roman" w:hAnsi="inherit" w:cs="Times New Roman"/>
                <w:color w:val="000000"/>
                <w:sz w:val="26"/>
                <w:szCs w:val="26"/>
                <w:lang w:eastAsia="ru-RU"/>
              </w:rPr>
              <w:t>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t>Федеральным законом расширены основания аннулирования лицензии.</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Теперь,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w:t>
            </w:r>
            <w:proofErr w:type="gramEnd"/>
            <w:r w:rsidRPr="00220F74">
              <w:rPr>
                <w:rFonts w:ascii="inherit" w:eastAsia="Times New Roman" w:hAnsi="inherit" w:cs="Times New Roman"/>
                <w:color w:val="000000"/>
                <w:sz w:val="26"/>
                <w:szCs w:val="26"/>
                <w:lang w:eastAsia="ru-RU"/>
              </w:rPr>
              <w:t xml:space="preserve"> </w:t>
            </w:r>
            <w:proofErr w:type="gramStart"/>
            <w:r w:rsidRPr="00220F74">
              <w:rPr>
                <w:rFonts w:ascii="inherit" w:eastAsia="Times New Roman" w:hAnsi="inherit" w:cs="Times New Roman"/>
                <w:color w:val="000000"/>
                <w:sz w:val="26"/>
                <w:szCs w:val="26"/>
                <w:lang w:eastAsia="ru-RU"/>
              </w:rPr>
              <w:t>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roofErr w:type="gramEnd"/>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r w:rsidRPr="00220F74">
              <w:rPr>
                <w:rFonts w:ascii="inherit" w:eastAsia="Times New Roman" w:hAnsi="inherit" w:cs="Times New Roman"/>
                <w:color w:val="000000"/>
                <w:sz w:val="26"/>
                <w:szCs w:val="26"/>
                <w:lang w:eastAsia="ru-RU"/>
              </w:rPr>
              <w:lastRenderedPageBreak/>
              <w:t>В часть 1 статьи 200 ЖК РФ внесены дополнения.</w:t>
            </w:r>
          </w:p>
          <w:p w:rsidR="00220F74" w:rsidRPr="00220F74" w:rsidRDefault="00220F74" w:rsidP="00220F74">
            <w:pPr>
              <w:spacing w:before="100" w:beforeAutospacing="1" w:after="100" w:afterAutospacing="1" w:line="240" w:lineRule="auto"/>
              <w:ind w:right="150" w:firstLine="675"/>
              <w:jc w:val="both"/>
              <w:rPr>
                <w:rFonts w:ascii="inherit" w:eastAsia="Times New Roman" w:hAnsi="inherit" w:cs="Times New Roman"/>
                <w:color w:val="000000"/>
                <w:sz w:val="26"/>
                <w:szCs w:val="26"/>
                <w:lang w:eastAsia="ru-RU"/>
              </w:rPr>
            </w:pPr>
            <w:proofErr w:type="gramStart"/>
            <w:r w:rsidRPr="00220F74">
              <w:rPr>
                <w:rFonts w:ascii="inherit" w:eastAsia="Times New Roman" w:hAnsi="inherit" w:cs="Times New Roman"/>
                <w:color w:val="000000"/>
                <w:sz w:val="26"/>
                <w:szCs w:val="26"/>
                <w:lang w:eastAsia="ru-RU"/>
              </w:rPr>
              <w:t>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w:t>
            </w:r>
            <w:proofErr w:type="gramEnd"/>
            <w:r w:rsidRPr="00220F74">
              <w:rPr>
                <w:rFonts w:ascii="inherit" w:eastAsia="Times New Roman" w:hAnsi="inherit" w:cs="Times New Roman"/>
                <w:color w:val="000000"/>
                <w:sz w:val="26"/>
                <w:szCs w:val="26"/>
                <w:lang w:eastAsia="ru-RU"/>
              </w:rPr>
              <w:t xml:space="preserve"> таким домом документы в течение не двух рабочих дней со дня наступления событий, предусмотренных частью 3 настоящей статьи, а в течение трех рабочих дней. </w:t>
            </w:r>
            <w:proofErr w:type="gramStart"/>
            <w:r w:rsidRPr="00220F74">
              <w:rPr>
                <w:rFonts w:ascii="inherit" w:eastAsia="Times New Roman" w:hAnsi="inherit" w:cs="Times New Roman"/>
                <w:color w:val="000000"/>
                <w:sz w:val="26"/>
                <w:szCs w:val="26"/>
                <w:lang w:eastAsia="ru-RU"/>
              </w:rPr>
              <w:t>Кроме того, обязан передать лицу, принявшему на себя обязательства по управлению многоквартирным домом еще и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w:t>
            </w:r>
            <w:proofErr w:type="gramEnd"/>
          </w:p>
        </w:tc>
      </w:tr>
    </w:tbl>
    <w:p w:rsidR="0039251B" w:rsidRDefault="0039251B"/>
    <w:sectPr w:rsidR="0039251B" w:rsidSect="00220F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oham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F7"/>
    <w:rsid w:val="00184CF7"/>
    <w:rsid w:val="00220F74"/>
    <w:rsid w:val="0039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11p">
    <w:name w:val="td11p"/>
    <w:basedOn w:val="a"/>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11p">
    <w:name w:val="td11p"/>
    <w:basedOn w:val="a"/>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ADM44</dc:creator>
  <cp:keywords/>
  <dc:description/>
  <cp:lastModifiedBy>ADM44</cp:lastModifiedBy>
  <cp:revision>3</cp:revision>
  <dcterms:created xsi:type="dcterms:W3CDTF">2018-03-16T07:11:00Z</dcterms:created>
  <dcterms:modified xsi:type="dcterms:W3CDTF">2018-03-16T07:11:00Z</dcterms:modified>
</cp:coreProperties>
</file>